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莘县美源塑编有限公司年产6000吨塑料编织袋技术改造项目（一期）</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2022年12月10日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莘县美源塑编有限公司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年产6000吨塑料编织袋技术改造项目（一期）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工环境保护验收现场检查及验收会。验收工作组由工程建设单位（</w:t>
      </w:r>
      <w:r>
        <w:rPr>
          <w:rFonts w:hint="eastAsia" w:cs="Times New Roman"/>
          <w:color w:val="auto"/>
          <w:sz w:val="24"/>
          <w:szCs w:val="24"/>
          <w:lang w:val="en-US" w:eastAsia="zh-CN"/>
        </w:rPr>
        <w:t>莘县美源塑编有限公司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莘县美源塑编有限公司位于莘县大张家镇陈庄村（莘县美源塑编有限公司院内）。项目预计总投资1000万元，在原有车间进行技术改造，不新增占地，本项目更换部分原有设备，新上覆膜机组、方底阀口制袋机等设备，全厂生产规模由原6000吨塑料编织袋变为年产2000吨塑料编织袋和4000吨阀口编织袋的生产规模。</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由于企业资金问题，项目实际投资800万元，实际更换、购置设备数量较环评设计少，生产规模实际可达年产4700吨塑料编织袋和1300吨方底阀口编织袋，项目分期验收，本次验收为一期。</w:t>
      </w:r>
      <w:bookmarkStart w:id="0" w:name="_GoBack"/>
      <w:bookmarkEnd w:id="0"/>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因技改项目与原有项目废气共用一根排气筒，为保证VOCs可达标排放，对全厂产生VOCs工序均进行监测</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莘县美源塑编有限公司原有项目为莘县美源塑编有限公司年产6000吨塑料编织袋项目，2017年9月20日由原莘县环境保护局批复（莘环报告表（2017）84号），2018年5月14日企业自主验收。</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次验收为技术改造项目。2022年5月莘县美源塑编有限公司委托山东锦航环保科技有限公司编制了《莘县美源塑编有限公司年产6000吨塑料编织袋技术改造项目环境影响报告表》，2022年6月21日莘县行政审批服务局以莘行审报告表〔2022〕29号对其进行了审批。2022年10月公司委托山东绿和环保咨询有限公司进行本项目（一期）的环保验收工作，山东绿和环保咨询有限公司组织有关技术人员进行现场踏勘，依据监测技术规范制定了环保验收（一期）监测方案，并委托山东聊和环保科技有限公司于2022年11月14日-15日对该企业进行了项目检测，根据验收监测结果和现场检查情况，山东绿和环保咨询有限公司编制了本项目（一期）验收监测报告</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800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0.25</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年产4700吨塑料编织袋和1300吨方底阀口编织袋生产设备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①由于企业资金问题，项目实际投资800万元，实际更换、购置设备数量较环评设计少，生产规模实际可达年产4700吨塑料编织袋和1300吨方底阀口编织袋，项目分期验收，本次验收为一期。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②本项目环评设计方底阀口编织袋生产工艺中裁切为热切，实际为冷切，从源头降低VOCs排放；新增一台裁底机，将部分编织袋裁切成条状，作为方底阀口编织袋的袋底。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本项目废水主要为生活污水及循环冷却水，经污水管网排入莘县浙商污水集中处理厂处理</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生产所用聚丙烯、聚乙烯、色母料等均为原生料，纯度较高，杂质较少，生产过程颗粒物产生量较小，加之项目采取车间全封闭、车间周围加强绿化等措施，项目生产过程中产生颗粒物对周边环境不会造成明显不利影响，对其仅定性分析。</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热熔挤出、拉丝、热切、印刷、覆膜和阀口制袋工序产生的VOCs经集气罩收集后，经“活性炭吸附-脱附装置＋催化燃烧装置”处理后依托原有的15米高排气筒DA001排放。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本项目主要噪声源为机械设备运行时产生的噪声。通过基础减振、距离衰减等综合控制等措施，降低对外环境的影响。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下脚料、不合格产品、废滤网收集后外售综合利用；废机油、废油桶、废油墨桶、废催化剂、废活性炭、沾染油墨废抹布、废印版属于危险废物，产生后暂存于厂区内危废暂存间，委托有资质的单位进行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莘县美源塑编有限公司年产6000吨塑料编织袋技术改造项目（一期）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验收监测期间，废水pH为7.3-7.4，化学需氧量、氨氮、悬浮物、溶解性总固体最高排放浓度分别为10mg/L、0.545mg/L、5mg/L、1460mg/L，均满足《污水排入城镇下水道水质标准》（GB/T31962-2015）表1中B级标准以及莘县浙商污水集中处理厂进水水质要求</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验收监测期间，有组织苯最高排放浓度为0.067mg/m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，排放速率最高为1.7×10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kg/h；甲苯最高排放浓度为0.111mg/m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，排放速率最高为2.81×10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kg/h；二甲苯最高排放浓度为0.136mg/m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，排放速率最高为3.70×10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kg/h；VOCs[1]最高排放浓度为2.68mg/m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，排放速率最高为6.78×10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最高排放浓度为0.79mg/m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，排放速率最高为2.2×10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kg/h，均满足《挥发性有机物排放标准 第6部分 有机化工行业》（DB37/2801.6-2018）表1、《合成树脂工业污染物排放标准》（GB31572-2015）表4和《挥发性有机物排放标准 第4部分：印刷业》（DB37/2801.4-2017）表2中排放限值要求。无组织苯小时浓度最高为100μg/m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、甲苯小时浓度最高为65.0μg/m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、二甲苯小时浓度最高为43.0μg/m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w:t>
      </w:r>
      <w:r>
        <w:rPr>
          <w:rFonts w:hint="default" w:ascii="Times New Roman" w:hAnsi="Times New Roman" w:eastAsia="宋体" w:cs="Times New Roman"/>
          <w:color w:val="auto"/>
          <w:sz w:val="24"/>
          <w:szCs w:val="24"/>
          <w:vertAlign w:val="superscript"/>
          <w:lang w:val="en-US" w:eastAsia="zh-CN"/>
        </w:rPr>
        <w:t>[1]</w:t>
      </w:r>
      <w:r>
        <w:rPr>
          <w:rFonts w:hint="default" w:ascii="Times New Roman" w:hAnsi="Times New Roman" w:eastAsia="宋体" w:cs="Times New Roman"/>
          <w:color w:val="auto"/>
          <w:sz w:val="24"/>
          <w:szCs w:val="24"/>
          <w:lang w:val="en-US" w:eastAsia="zh-CN"/>
        </w:rPr>
        <w:t>小时浓度最高为1.21×10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小时浓度最高为0.50mg/m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，均满足《挥发性有机物排放标准 第6部分 有机化工行业》表3、《挥发性有机物排放标准 第4部分：印刷业》表3及《挥发性有机物无组织排放控制标准》（GB37822-2019）表A.1厂区内VOCs无组织排放监控要求。</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验收监测期间，监测点位昼间噪声在55.0-56.2dB（A）之间，监测点位夜间噪声在43.7-47.8dB（A）之间，符合《工业企业厂界环境噪声排放标准》（GB12348－2008）中的2类标准限值。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莘县美源塑编有限公司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莘县美源塑编有限公司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1、定期检查废气收集设施的运行情况，确保废气有效收集和处理；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3、落实自行监测计划，定期开展废气、废水、噪声自行监测。</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莘县美源塑编有限公司验收组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2022年12月10日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 w:name="KSO_WPS_MARK_KEY" w:val="1a653b96-dd8d-4749-9f7b-196c2ec4cab5"/>
  </w:docVars>
  <w:rsids>
    <w:rsidRoot w:val="00000000"/>
    <w:rsid w:val="00004A89"/>
    <w:rsid w:val="00CB2712"/>
    <w:rsid w:val="00D403B8"/>
    <w:rsid w:val="00D968A5"/>
    <w:rsid w:val="01A67464"/>
    <w:rsid w:val="02E1230E"/>
    <w:rsid w:val="0363342C"/>
    <w:rsid w:val="0400088B"/>
    <w:rsid w:val="06DC5C52"/>
    <w:rsid w:val="0705220E"/>
    <w:rsid w:val="07E235D4"/>
    <w:rsid w:val="0A775B6C"/>
    <w:rsid w:val="0A9139A7"/>
    <w:rsid w:val="0BB105F9"/>
    <w:rsid w:val="0BCD78E3"/>
    <w:rsid w:val="0BD4352F"/>
    <w:rsid w:val="0C9D7A18"/>
    <w:rsid w:val="0D002E61"/>
    <w:rsid w:val="0E9F521D"/>
    <w:rsid w:val="0FD64E9F"/>
    <w:rsid w:val="110D6D4E"/>
    <w:rsid w:val="12BE4513"/>
    <w:rsid w:val="13242E95"/>
    <w:rsid w:val="136726D9"/>
    <w:rsid w:val="14A230EF"/>
    <w:rsid w:val="160C7490"/>
    <w:rsid w:val="17073D8B"/>
    <w:rsid w:val="188E6607"/>
    <w:rsid w:val="18B2210E"/>
    <w:rsid w:val="18D05E89"/>
    <w:rsid w:val="19BD6A9B"/>
    <w:rsid w:val="1A333BED"/>
    <w:rsid w:val="1AAF6CA7"/>
    <w:rsid w:val="1B753DC5"/>
    <w:rsid w:val="1B7C7285"/>
    <w:rsid w:val="1BAC68BE"/>
    <w:rsid w:val="1CB626A7"/>
    <w:rsid w:val="1DF30D46"/>
    <w:rsid w:val="1E4B29BE"/>
    <w:rsid w:val="1E9D1B02"/>
    <w:rsid w:val="2034420A"/>
    <w:rsid w:val="20F95110"/>
    <w:rsid w:val="21E62141"/>
    <w:rsid w:val="23253252"/>
    <w:rsid w:val="24DD3549"/>
    <w:rsid w:val="26556B14"/>
    <w:rsid w:val="27420539"/>
    <w:rsid w:val="27776D4F"/>
    <w:rsid w:val="284C33EF"/>
    <w:rsid w:val="285F3444"/>
    <w:rsid w:val="286B6E9D"/>
    <w:rsid w:val="2BD129D7"/>
    <w:rsid w:val="2BFB35B9"/>
    <w:rsid w:val="2C8345D6"/>
    <w:rsid w:val="2DE61E9D"/>
    <w:rsid w:val="2E594393"/>
    <w:rsid w:val="2E840E29"/>
    <w:rsid w:val="31572BC2"/>
    <w:rsid w:val="3195538F"/>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58B3EEA"/>
    <w:rsid w:val="56DD1623"/>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CE7626B"/>
    <w:rsid w:val="6DEB0CC4"/>
    <w:rsid w:val="6E620EC2"/>
    <w:rsid w:val="701F78C4"/>
    <w:rsid w:val="70346B17"/>
    <w:rsid w:val="70FA12EC"/>
    <w:rsid w:val="710C46C4"/>
    <w:rsid w:val="72964393"/>
    <w:rsid w:val="72C17110"/>
    <w:rsid w:val="72C90F73"/>
    <w:rsid w:val="7593546D"/>
    <w:rsid w:val="75C3338A"/>
    <w:rsid w:val="76AB541C"/>
    <w:rsid w:val="77930543"/>
    <w:rsid w:val="7A9B7079"/>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2861</Words>
  <Characters>3291</Characters>
  <Lines>0</Lines>
  <Paragraphs>0</Paragraphs>
  <TotalTime>190</TotalTime>
  <ScaleCrop>false</ScaleCrop>
  <LinksUpToDate>false</LinksUpToDate>
  <CharactersWithSpaces>3336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2022-12-26T03:15:13Z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5F3E9D957CC14E9F938D06946CE12F19</vt:lpwstr>
  </property>
  <property fmtid="{D5CDD505-2E9C-101B-9397-08002B2CF9AE}" pid="4" name="commondata">
    <vt:lpwstr>eyJoZGlkIjoiZWZiMmQyNTFkOTFmY2M3Y2Q3YzEzYmZlMzM2ZWU0M2EifQ==</vt:lpwstr>
  </property>
</Properties>
</file>