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聊城市高新区锐观机械配件有限公司年加工100吨机械零部件项目</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日，</w:t>
      </w:r>
      <w:r>
        <w:rPr>
          <w:rFonts w:hint="eastAsia" w:ascii="楷体" w:hAnsi="楷体" w:eastAsia="楷体" w:cs="楷体"/>
          <w:sz w:val="28"/>
          <w:szCs w:val="28"/>
          <w:lang w:eastAsia="zh-CN"/>
        </w:rPr>
        <w:t>聊城市高新区锐观机械配件有限公司</w:t>
      </w:r>
      <w:r>
        <w:rPr>
          <w:rFonts w:hint="eastAsia" w:ascii="楷体" w:hAnsi="楷体" w:eastAsia="楷体" w:cs="楷体"/>
          <w:sz w:val="28"/>
          <w:szCs w:val="28"/>
        </w:rPr>
        <w:t>组织召开</w:t>
      </w:r>
      <w:r>
        <w:rPr>
          <w:rFonts w:hint="eastAsia" w:ascii="楷体" w:hAnsi="楷体" w:eastAsia="楷体" w:cs="楷体"/>
          <w:sz w:val="28"/>
          <w:szCs w:val="28"/>
          <w:lang w:eastAsia="zh-CN"/>
        </w:rPr>
        <w:t>年加工100吨机械零部件项目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聊城市高新区锐观机械配件有限公司</w:t>
      </w:r>
      <w:r>
        <w:rPr>
          <w:rFonts w:hint="eastAsia" w:ascii="楷体" w:hAnsi="楷体" w:eastAsia="楷体" w:cs="楷体"/>
          <w:sz w:val="28"/>
          <w:szCs w:val="28"/>
        </w:rPr>
        <w:t>）、</w:t>
      </w:r>
      <w:bookmarkStart w:id="0" w:name="_GoBack"/>
      <w:bookmarkEnd w:id="0"/>
      <w:r>
        <w:rPr>
          <w:rFonts w:hint="eastAsia" w:ascii="楷体" w:hAnsi="楷体" w:eastAsia="楷体" w:cs="楷体"/>
          <w:sz w:val="28"/>
          <w:szCs w:val="28"/>
        </w:rPr>
        <w:t>监测单位（</w:t>
      </w:r>
      <w:r>
        <w:rPr>
          <w:rFonts w:hint="eastAsia" w:ascii="楷体" w:hAnsi="楷体" w:eastAsia="楷体" w:cs="楷体"/>
          <w:sz w:val="28"/>
          <w:szCs w:val="28"/>
          <w:lang w:eastAsia="zh-CN"/>
        </w:rPr>
        <w:t>河北恒一检测科技有限公司）、环评单位（</w:t>
      </w:r>
      <w:r>
        <w:rPr>
          <w:rFonts w:hint="eastAsia" w:ascii="楷体" w:hAnsi="楷体" w:eastAsia="楷体" w:cs="楷体"/>
          <w:sz w:val="28"/>
          <w:szCs w:val="28"/>
        </w:rPr>
        <w:t>中科森环企业管理（北京）有限公司</w:t>
      </w:r>
      <w:r>
        <w:rPr>
          <w:rFonts w:hint="eastAsia" w:ascii="楷体" w:hAnsi="楷体" w:eastAsia="楷体" w:cs="楷体"/>
          <w:sz w:val="28"/>
          <w:szCs w:val="28"/>
          <w:lang w:eastAsia="zh-CN"/>
        </w:rPr>
        <w:t>）</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项目建设地点位于山东省聊城市高新区九州办事处张庄工业园九州路6-2号院内。主要为</w:t>
      </w:r>
      <w:r>
        <w:rPr>
          <w:rFonts w:hint="eastAsia" w:ascii="楷体" w:hAnsi="楷体" w:eastAsia="楷体" w:cs="楷体"/>
          <w:sz w:val="28"/>
          <w:szCs w:val="28"/>
          <w:lang w:eastAsia="zh-CN"/>
        </w:rPr>
        <w:t>年加工100吨机械零部件项目，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430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，购置数控线切割机床、数控</w:t>
      </w:r>
      <w:r>
        <w:rPr>
          <w:rFonts w:hint="eastAsia" w:ascii="楷体" w:hAnsi="楷体" w:eastAsia="楷体" w:cs="楷体"/>
          <w:sz w:val="28"/>
          <w:szCs w:val="28"/>
          <w:lang w:val="en-US" w:eastAsia="zh-CN"/>
        </w:rPr>
        <w:t>车</w:t>
      </w:r>
      <w:r>
        <w:rPr>
          <w:rFonts w:hint="eastAsia" w:ascii="楷体" w:hAnsi="楷体" w:eastAsia="楷体" w:cs="楷体"/>
          <w:sz w:val="28"/>
          <w:szCs w:val="28"/>
        </w:rPr>
        <w:t>床等加工设备</w:t>
      </w:r>
      <w:r>
        <w:rPr>
          <w:rFonts w:hint="eastAsia" w:ascii="楷体" w:hAnsi="楷体" w:eastAsia="楷体" w:cs="楷体"/>
          <w:sz w:val="28"/>
          <w:szCs w:val="28"/>
          <w:lang w:eastAsia="zh-CN"/>
        </w:rPr>
        <w:t>，为公司的发展奠定良好的基础。</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color w:val="auto"/>
          <w:sz w:val="24"/>
          <w:szCs w:val="24"/>
          <w:lang w:eastAsia="zh-CN"/>
        </w:rPr>
      </w:pPr>
      <w:r>
        <w:rPr>
          <w:rFonts w:hint="eastAsia" w:ascii="楷体" w:hAnsi="楷体" w:eastAsia="楷体" w:cs="楷体"/>
          <w:sz w:val="28"/>
          <w:szCs w:val="28"/>
        </w:rPr>
        <w:t>聊城市高新区锐观机械配件有限公司年加工100吨机械零部件项目</w:t>
      </w:r>
      <w:r>
        <w:rPr>
          <w:rFonts w:hint="eastAsia" w:ascii="楷体" w:hAnsi="楷体" w:eastAsia="楷体" w:cs="楷体"/>
          <w:sz w:val="28"/>
          <w:szCs w:val="28"/>
          <w:lang w:val="en-US" w:eastAsia="zh-CN"/>
        </w:rPr>
        <w:t>位于</w:t>
      </w:r>
      <w:r>
        <w:rPr>
          <w:rFonts w:hint="eastAsia" w:ascii="楷体" w:hAnsi="楷体" w:eastAsia="楷体" w:cs="楷体"/>
          <w:sz w:val="28"/>
          <w:szCs w:val="28"/>
        </w:rPr>
        <w:t>山东省聊城市高新区九州办事处张庄工业园九州路6-2号院内</w:t>
      </w:r>
      <w:r>
        <w:rPr>
          <w:rFonts w:hint="eastAsia" w:ascii="楷体" w:hAnsi="楷体" w:eastAsia="楷体" w:cs="楷体"/>
          <w:sz w:val="28"/>
          <w:szCs w:val="28"/>
          <w:lang w:val="en-US" w:eastAsia="zh-CN"/>
        </w:rPr>
        <w:t>，</w:t>
      </w:r>
      <w:r>
        <w:rPr>
          <w:rFonts w:hint="eastAsia" w:ascii="楷体" w:hAnsi="楷体" w:eastAsia="楷体" w:cs="楷体"/>
          <w:sz w:val="28"/>
          <w:szCs w:val="28"/>
        </w:rPr>
        <w:t>2017年</w:t>
      </w:r>
      <w:r>
        <w:rPr>
          <w:rFonts w:hint="eastAsia" w:ascii="楷体" w:hAnsi="楷体" w:eastAsia="楷体" w:cs="楷体"/>
          <w:sz w:val="28"/>
          <w:szCs w:val="28"/>
          <w:lang w:val="en-US" w:eastAsia="zh-CN"/>
        </w:rPr>
        <w:t>12</w:t>
      </w:r>
      <w:r>
        <w:rPr>
          <w:rFonts w:hint="eastAsia" w:ascii="楷体" w:hAnsi="楷体" w:eastAsia="楷体" w:cs="楷体"/>
          <w:sz w:val="28"/>
          <w:szCs w:val="28"/>
        </w:rPr>
        <w:t>月聊城市高新区锐观机械配件有限公司委托中科森环企业管理（北京）有限公司编制了《聊城市高新区锐观机械配件有限公司年加工100吨机械零部件项目环境影响报告表》</w:t>
      </w:r>
      <w:r>
        <w:rPr>
          <w:rFonts w:hint="eastAsia" w:ascii="楷体" w:hAnsi="楷体" w:eastAsia="楷体" w:cs="楷体"/>
          <w:sz w:val="28"/>
          <w:szCs w:val="28"/>
          <w:lang w:eastAsia="zh-CN"/>
        </w:rPr>
        <w:t>，</w:t>
      </w:r>
      <w:r>
        <w:rPr>
          <w:rFonts w:hint="eastAsia" w:ascii="楷体" w:hAnsi="楷体" w:eastAsia="楷体" w:cs="楷体"/>
          <w:sz w:val="28"/>
          <w:szCs w:val="28"/>
        </w:rPr>
        <w:t>2</w:t>
      </w:r>
      <w:r>
        <w:rPr>
          <w:rFonts w:hint="eastAsia" w:ascii="楷体" w:hAnsi="楷体" w:eastAsia="楷体" w:cs="楷体"/>
          <w:sz w:val="28"/>
          <w:szCs w:val="28"/>
          <w:lang w:val="en-US" w:eastAsia="zh-CN"/>
        </w:rPr>
        <w:t>018</w:t>
      </w:r>
      <w:r>
        <w:rPr>
          <w:rFonts w:hint="eastAsia" w:ascii="楷体" w:hAnsi="楷体" w:eastAsia="楷体" w:cs="楷体"/>
          <w:sz w:val="28"/>
          <w:szCs w:val="28"/>
        </w:rPr>
        <w:t>年</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4</w:t>
      </w:r>
      <w:r>
        <w:rPr>
          <w:rFonts w:hint="eastAsia" w:ascii="楷体" w:hAnsi="楷体" w:eastAsia="楷体" w:cs="楷体"/>
          <w:sz w:val="28"/>
          <w:szCs w:val="28"/>
        </w:rPr>
        <w:t>日聊城市环境保护局高新技术产业开发区分局以聊高新环报告表[2017]</w:t>
      </w:r>
      <w:r>
        <w:rPr>
          <w:rFonts w:hint="eastAsia" w:ascii="楷体" w:hAnsi="楷体" w:eastAsia="楷体" w:cs="楷体"/>
          <w:sz w:val="28"/>
          <w:szCs w:val="28"/>
          <w:lang w:val="en-US" w:eastAsia="zh-CN"/>
        </w:rPr>
        <w:t>227</w:t>
      </w:r>
      <w:r>
        <w:rPr>
          <w:rFonts w:hint="eastAsia" w:ascii="楷体" w:hAnsi="楷体" w:eastAsia="楷体" w:cs="楷体"/>
          <w:sz w:val="28"/>
          <w:szCs w:val="28"/>
        </w:rPr>
        <w:t>号对其进行了审批。201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4</w:t>
      </w:r>
      <w:r>
        <w:rPr>
          <w:rFonts w:hint="eastAsia" w:ascii="楷体" w:hAnsi="楷体" w:eastAsia="楷体" w:cs="楷体"/>
          <w:sz w:val="28"/>
          <w:szCs w:val="28"/>
        </w:rPr>
        <w:t>月份公司委托</w:t>
      </w:r>
      <w:r>
        <w:rPr>
          <w:rFonts w:hint="eastAsia" w:ascii="楷体" w:hAnsi="楷体" w:eastAsia="楷体" w:cs="楷体"/>
          <w:sz w:val="28"/>
          <w:szCs w:val="28"/>
          <w:lang w:val="en-US" w:eastAsia="zh-CN"/>
        </w:rPr>
        <w:t>河北恒一检测科技有限公司</w:t>
      </w:r>
      <w:r>
        <w:rPr>
          <w:rFonts w:hint="eastAsia" w:ascii="楷体" w:hAnsi="楷体" w:eastAsia="楷体" w:cs="楷体"/>
          <w:sz w:val="28"/>
          <w:szCs w:val="28"/>
        </w:rPr>
        <w:t>进行该项目的环保验收监测工作，接</w:t>
      </w:r>
      <w:r>
        <w:rPr>
          <w:rFonts w:hint="eastAsia" w:ascii="楷体" w:hAnsi="楷体" w:eastAsia="楷体" w:cs="楷体"/>
          <w:sz w:val="28"/>
          <w:szCs w:val="28"/>
          <w:lang w:eastAsia="zh-CN"/>
        </w:rPr>
        <w:t>受</w:t>
      </w:r>
      <w:r>
        <w:rPr>
          <w:rFonts w:hint="eastAsia" w:ascii="楷体" w:hAnsi="楷体" w:eastAsia="楷体" w:cs="楷体"/>
          <w:sz w:val="28"/>
          <w:szCs w:val="28"/>
        </w:rPr>
        <w:t>委托后</w:t>
      </w:r>
      <w:r>
        <w:rPr>
          <w:rFonts w:hint="eastAsia" w:ascii="楷体" w:hAnsi="楷体" w:eastAsia="楷体" w:cs="楷体"/>
          <w:sz w:val="28"/>
          <w:szCs w:val="28"/>
          <w:lang w:val="en-US" w:eastAsia="zh-CN"/>
        </w:rPr>
        <w:t>河北恒一检测科技有限公司</w:t>
      </w:r>
      <w:r>
        <w:rPr>
          <w:rFonts w:hint="eastAsia" w:ascii="楷体" w:hAnsi="楷体" w:eastAsia="楷体" w:cs="楷体"/>
          <w:sz w:val="28"/>
          <w:szCs w:val="28"/>
        </w:rPr>
        <w:t>组织有关技术人员进行现场踏勘，依据监测技术规范制定了环保验收监测方案，并于201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4</w:t>
      </w:r>
      <w:r>
        <w:rPr>
          <w:rFonts w:hint="eastAsia" w:ascii="楷体" w:hAnsi="楷体" w:eastAsia="楷体" w:cs="楷体"/>
          <w:sz w:val="28"/>
          <w:szCs w:val="28"/>
        </w:rPr>
        <w:t>月</w:t>
      </w:r>
      <w:r>
        <w:rPr>
          <w:rFonts w:hint="eastAsia" w:ascii="楷体" w:hAnsi="楷体" w:eastAsia="楷体" w:cs="楷体"/>
          <w:sz w:val="28"/>
          <w:szCs w:val="28"/>
          <w:lang w:val="en-US" w:eastAsia="zh-CN"/>
        </w:rPr>
        <w:t>19</w:t>
      </w:r>
      <w:r>
        <w:rPr>
          <w:rFonts w:hint="eastAsia" w:ascii="楷体" w:hAnsi="楷体" w:eastAsia="楷体" w:cs="楷体"/>
          <w:sz w:val="28"/>
          <w:szCs w:val="28"/>
        </w:rPr>
        <w:t>日-</w:t>
      </w:r>
      <w:r>
        <w:rPr>
          <w:rFonts w:hint="eastAsia" w:ascii="楷体" w:hAnsi="楷体" w:eastAsia="楷体" w:cs="楷体"/>
          <w:sz w:val="28"/>
          <w:szCs w:val="28"/>
          <w:lang w:val="en-US" w:eastAsia="zh-CN"/>
        </w:rPr>
        <w:t>20</w:t>
      </w:r>
      <w:r>
        <w:rPr>
          <w:rFonts w:hint="eastAsia" w:ascii="楷体" w:hAnsi="楷体" w:eastAsia="楷体" w:cs="楷体"/>
          <w:sz w:val="28"/>
          <w:szCs w:val="28"/>
        </w:rPr>
        <w:t>日</w:t>
      </w:r>
      <w:r>
        <w:rPr>
          <w:rFonts w:hint="eastAsia" w:ascii="楷体" w:hAnsi="楷体" w:eastAsia="楷体" w:cs="楷体"/>
          <w:sz w:val="28"/>
          <w:szCs w:val="28"/>
          <w:lang w:eastAsia="zh-CN"/>
        </w:rPr>
        <w:t>对厂区有关污染源进行了监测，</w:t>
      </w:r>
      <w:r>
        <w:rPr>
          <w:rFonts w:hint="eastAsia" w:ascii="楷体" w:hAnsi="楷体" w:eastAsia="楷体" w:cs="楷体"/>
          <w:sz w:val="28"/>
          <w:szCs w:val="28"/>
        </w:rPr>
        <w:t>根据验收监测结果和现场检查情况编制了本项目验收监测报告</w:t>
      </w:r>
      <w:r>
        <w:rPr>
          <w:rFonts w:hint="eastAsia" w:ascii="楷体" w:hAnsi="楷体" w:eastAsia="楷体" w:cs="楷体"/>
          <w:sz w:val="28"/>
          <w:szCs w:val="28"/>
          <w:lang w:eastAsia="zh-CN"/>
        </w:rPr>
        <w:t>。</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年加工100吨机械零部件项目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3"/>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3"/>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生产工艺涉及用水主要为切削液配制用水，切削液全部循环使用，不外排，仅需补充部分损耗量，因此无生产废水产生。项目废水产生环节主要是职工办公生活产生的生活污水。生活污水进入旱厕，定期清运，用于农田施肥。</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560" w:firstLineChars="20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numPr>
          <w:ilvl w:val="0"/>
          <w:numId w:val="2"/>
        </w:num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噪声</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的噪声源为数控车床、台钻、数控线切割机床、平面磨床等生产设备，通过在进行设备选型时尽量选用低噪声设备；将产噪设备均布置在车间内，并对车间墙壁进行吸声处理，使用隔声门窗；对固定产振设备设置减震机座等降噪措施，降低对外环境的影响。</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车床加工和打孔以及数控线切割过程产生的钢板屑、下脚料以及职工办公、生活产生的生活垃圾，其中，车床加工和打孔以及数控线切割过程产生的钢板屑、下脚料为一般固废，收集后外卖物资公司回收利用；职工办公、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河北恒一检测科技有限公司出具的《聊城市高新区锐观机械配件有限公司年加工100吨机械零部件项目竣工环境保护验收监测报告》监测结果表明：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验收监测期间，1#、2#、3#、4#监测点位昼间噪声在56.0dB(A)-57.3dB(A)之间,（夜间厂区不进行生产）均符合《工业企业厂界环境噪声排放标准》（GB12348－2008）中的2类标准限值。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spacing w:beforeLines="50"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固废主要为车</w:t>
      </w:r>
      <w:r>
        <w:rPr>
          <w:rFonts w:hint="eastAsia" w:ascii="楷体" w:hAnsi="楷体" w:eastAsia="楷体" w:cs="楷体"/>
          <w:color w:val="000000"/>
          <w:sz w:val="28"/>
          <w:szCs w:val="28"/>
          <w:lang w:val="en-US" w:eastAsia="zh-CN"/>
        </w:rPr>
        <w:t>床</w:t>
      </w:r>
      <w:r>
        <w:rPr>
          <w:rFonts w:hint="eastAsia" w:ascii="楷体" w:hAnsi="楷体" w:eastAsia="楷体" w:cs="楷体"/>
          <w:color w:val="000000"/>
          <w:sz w:val="28"/>
          <w:szCs w:val="28"/>
        </w:rPr>
        <w:t>加工和打孔以及</w:t>
      </w:r>
      <w:r>
        <w:rPr>
          <w:rFonts w:hint="eastAsia" w:ascii="楷体" w:hAnsi="楷体" w:eastAsia="楷体" w:cs="楷体"/>
          <w:color w:val="000000"/>
          <w:sz w:val="28"/>
          <w:szCs w:val="28"/>
          <w:lang w:val="en-US" w:eastAsia="zh-CN"/>
        </w:rPr>
        <w:t>数控线</w:t>
      </w:r>
      <w:r>
        <w:rPr>
          <w:rFonts w:hint="eastAsia" w:ascii="楷体" w:hAnsi="楷体" w:eastAsia="楷体" w:cs="楷体"/>
          <w:color w:val="000000"/>
          <w:sz w:val="28"/>
          <w:szCs w:val="28"/>
        </w:rPr>
        <w:t>切割过程产生的钢板屑、下脚料以及职工办公、生活产生的生活垃圾</w:t>
      </w:r>
      <w:r>
        <w:rPr>
          <w:rFonts w:hint="eastAsia" w:ascii="楷体" w:hAnsi="楷体" w:eastAsia="楷体" w:cs="楷体"/>
          <w:color w:val="000000"/>
          <w:sz w:val="28"/>
          <w:szCs w:val="28"/>
          <w:lang w:eastAsia="zh-CN"/>
        </w:rPr>
        <w:t>，</w:t>
      </w:r>
      <w:r>
        <w:rPr>
          <w:rFonts w:hint="eastAsia" w:ascii="楷体" w:hAnsi="楷体" w:eastAsia="楷体" w:cs="楷体"/>
          <w:color w:val="000000"/>
          <w:sz w:val="28"/>
          <w:szCs w:val="28"/>
        </w:rPr>
        <w:t>其中，车</w:t>
      </w:r>
      <w:r>
        <w:rPr>
          <w:rFonts w:hint="eastAsia" w:ascii="楷体" w:hAnsi="楷体" w:eastAsia="楷体" w:cs="楷体"/>
          <w:color w:val="000000"/>
          <w:sz w:val="28"/>
          <w:szCs w:val="28"/>
          <w:lang w:val="en-US" w:eastAsia="zh-CN"/>
        </w:rPr>
        <w:t>床</w:t>
      </w:r>
      <w:r>
        <w:rPr>
          <w:rFonts w:hint="eastAsia" w:ascii="楷体" w:hAnsi="楷体" w:eastAsia="楷体" w:cs="楷体"/>
          <w:color w:val="000000"/>
          <w:sz w:val="28"/>
          <w:szCs w:val="28"/>
        </w:rPr>
        <w:t>加工和打孔以及</w:t>
      </w:r>
      <w:r>
        <w:rPr>
          <w:rFonts w:hint="eastAsia" w:ascii="楷体" w:hAnsi="楷体" w:eastAsia="楷体" w:cs="楷体"/>
          <w:color w:val="000000"/>
          <w:sz w:val="28"/>
          <w:szCs w:val="28"/>
          <w:lang w:val="en-US" w:eastAsia="zh-CN"/>
        </w:rPr>
        <w:t>数控线</w:t>
      </w:r>
      <w:r>
        <w:rPr>
          <w:rFonts w:hint="eastAsia" w:ascii="楷体" w:hAnsi="楷体" w:eastAsia="楷体" w:cs="楷体"/>
          <w:color w:val="000000"/>
          <w:sz w:val="28"/>
          <w:szCs w:val="28"/>
        </w:rPr>
        <w:t>切割过程产生的钢板屑、下脚料为一般固废，收集后外卖物资公司回收利用；职工办公、生活垃圾收集后由环卫部门统一清运、无害化处置。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聊城市高新区锐观机械配件有限公司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聊城市高新区锐观机械配件有限公司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ind w:left="0" w:leftChars="0" w:firstLine="420" w:firstLineChars="150"/>
        <w:rPr>
          <w:rFonts w:hint="eastAsia" w:eastAsia="楷体"/>
          <w:lang w:val="en-US" w:eastAsia="zh-CN"/>
        </w:rPr>
      </w:pPr>
      <w:r>
        <w:rPr>
          <w:rFonts w:hint="eastAsia" w:ascii="楷体" w:hAnsi="楷体" w:eastAsia="楷体" w:cs="楷体"/>
          <w:sz w:val="28"/>
          <w:szCs w:val="28"/>
          <w:lang w:val="en-US" w:eastAsia="zh-CN"/>
        </w:rPr>
        <w:t>2、保持车间卫生，注意清洁生产。</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聊城市高新区锐观机械配件有限公司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val="en-US" w:eastAsia="zh-CN"/>
        </w:rPr>
        <w:t>12</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A61C3"/>
    <w:multiLevelType w:val="singleLevel"/>
    <w:tmpl w:val="84FA61C3"/>
    <w:lvl w:ilvl="0" w:tentative="0">
      <w:start w:val="3"/>
      <w:numFmt w:val="chineseCounting"/>
      <w:suff w:val="nothing"/>
      <w:lvlText w:val="（%1）"/>
      <w:lvlJc w:val="left"/>
      <w:rPr>
        <w:rFonts w:hint="eastAsia"/>
      </w:rPr>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6AAAAD9"/>
    <w:multiLevelType w:val="singleLevel"/>
    <w:tmpl w:val="46AAAAD9"/>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14739D"/>
    <w:rsid w:val="11C63CC0"/>
    <w:rsid w:val="11E60AC7"/>
    <w:rsid w:val="1887595F"/>
    <w:rsid w:val="188E2022"/>
    <w:rsid w:val="1A1158EF"/>
    <w:rsid w:val="1B5934FA"/>
    <w:rsid w:val="1EB23C92"/>
    <w:rsid w:val="28FA3DC8"/>
    <w:rsid w:val="2F45678C"/>
    <w:rsid w:val="304D4A12"/>
    <w:rsid w:val="3398641F"/>
    <w:rsid w:val="342C3765"/>
    <w:rsid w:val="3BA24A74"/>
    <w:rsid w:val="3C23428A"/>
    <w:rsid w:val="3C9D29D7"/>
    <w:rsid w:val="3E407687"/>
    <w:rsid w:val="3E5C226F"/>
    <w:rsid w:val="40516DBF"/>
    <w:rsid w:val="46F34163"/>
    <w:rsid w:val="49387C4F"/>
    <w:rsid w:val="4F63461C"/>
    <w:rsid w:val="50C07ADB"/>
    <w:rsid w:val="55424CCC"/>
    <w:rsid w:val="5A49130F"/>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7"/>
    <w:semiHidden/>
    <w:unhideWhenUsed/>
    <w:qFormat/>
    <w:uiPriority w:val="99"/>
    <w:rPr>
      <w:sz w:val="18"/>
      <w:szCs w:val="18"/>
    </w:rPr>
  </w:style>
  <w:style w:type="paragraph" w:styleId="5">
    <w:name w:val="footer"/>
    <w:basedOn w:val="1"/>
    <w:link w:val="12"/>
    <w:semiHidden/>
    <w:qFormat/>
    <w:uiPriority w:val="99"/>
    <w:pPr>
      <w:tabs>
        <w:tab w:val="center" w:pos="4153"/>
        <w:tab w:val="right" w:pos="8306"/>
      </w:tabs>
      <w:snapToGrid w:val="0"/>
      <w:jc w:val="left"/>
    </w:pPr>
    <w:rPr>
      <w:sz w:val="18"/>
      <w:szCs w:val="18"/>
    </w:rPr>
  </w:style>
  <w:style w:type="paragraph" w:styleId="6">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1">
    <w:name w:val="页眉 Char"/>
    <w:basedOn w:val="7"/>
    <w:link w:val="6"/>
    <w:semiHidden/>
    <w:qFormat/>
    <w:locked/>
    <w:uiPriority w:val="99"/>
    <w:rPr>
      <w:rFonts w:cs="Times New Roman"/>
      <w:sz w:val="18"/>
      <w:szCs w:val="18"/>
    </w:rPr>
  </w:style>
  <w:style w:type="character" w:customStyle="1" w:styleId="12">
    <w:name w:val="页脚 Char"/>
    <w:basedOn w:val="7"/>
    <w:link w:val="5"/>
    <w:semiHidden/>
    <w:qFormat/>
    <w:locked/>
    <w:uiPriority w:val="99"/>
    <w:rPr>
      <w:rFonts w:cs="Times New Roman"/>
      <w:sz w:val="18"/>
      <w:szCs w:val="18"/>
    </w:rPr>
  </w:style>
  <w:style w:type="paragraph" w:styleId="13">
    <w:name w:val="List Paragraph"/>
    <w:basedOn w:val="1"/>
    <w:qFormat/>
    <w:uiPriority w:val="99"/>
    <w:pPr>
      <w:ind w:firstLine="420" w:firstLineChars="200"/>
    </w:pPr>
  </w:style>
  <w:style w:type="character" w:customStyle="1" w:styleId="14">
    <w:name w:val="正1 Char"/>
    <w:link w:val="15"/>
    <w:qFormat/>
    <w:locked/>
    <w:uiPriority w:val="99"/>
    <w:rPr>
      <w:rFonts w:eastAsia="楷体_GB2312"/>
      <w:sz w:val="24"/>
    </w:rPr>
  </w:style>
  <w:style w:type="paragraph" w:customStyle="1" w:styleId="15">
    <w:name w:val="正1"/>
    <w:basedOn w:val="1"/>
    <w:link w:val="14"/>
    <w:qFormat/>
    <w:uiPriority w:val="99"/>
    <w:pPr>
      <w:spacing w:line="360" w:lineRule="auto"/>
      <w:ind w:firstLine="200" w:firstLineChars="200"/>
      <w:jc w:val="left"/>
    </w:pPr>
    <w:rPr>
      <w:rFonts w:ascii="Calibri" w:hAnsi="Calibri" w:eastAsia="楷体_GB2312"/>
      <w:kern w:val="0"/>
      <w:sz w:val="24"/>
    </w:rPr>
  </w:style>
  <w:style w:type="paragraph" w:customStyle="1" w:styleId="16">
    <w:name w:val="Char Char Char Char Char Char Char"/>
    <w:basedOn w:val="1"/>
    <w:qFormat/>
    <w:uiPriority w:val="99"/>
  </w:style>
  <w:style w:type="character" w:customStyle="1" w:styleId="17">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cp:lastPrinted>2018-10-19T06:23:00Z</cp:lastPrinted>
  <dcterms:modified xsi:type="dcterms:W3CDTF">2018-10-19T06:35:51Z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